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CF5D4" w14:textId="77777777" w:rsidR="007C7756" w:rsidRPr="007C7756" w:rsidRDefault="007C7756" w:rsidP="007C7756">
      <w:pPr>
        <w:rPr>
          <w:rFonts w:ascii="Gill Sans" w:hAnsi="Gill Sans" w:cs="Gill Sans"/>
          <w:color w:val="595959"/>
          <w:lang w:eastAsia="fr-FR"/>
        </w:rPr>
      </w:pPr>
      <w:r w:rsidRPr="007C7756">
        <w:rPr>
          <w:rFonts w:ascii="Gill Sans" w:hAnsi="Gill Sans" w:cs="Gill Sans"/>
          <w:color w:val="FF0000"/>
          <w:lang w:eastAsia="fr-FR"/>
        </w:rPr>
        <w:t>travailler le social</w:t>
      </w:r>
    </w:p>
    <w:p w14:paraId="7B9FC77D" w14:textId="77777777" w:rsidR="007C7756" w:rsidRPr="007C7756" w:rsidRDefault="007C7756" w:rsidP="007C7756">
      <w:pPr>
        <w:ind w:right="-2"/>
        <w:rPr>
          <w:rFonts w:ascii="Gill Sans" w:hAnsi="Gill Sans" w:cs="Gill Sans"/>
          <w:color w:val="595959"/>
          <w:lang w:eastAsia="fr-FR"/>
        </w:rPr>
      </w:pPr>
      <w:r w:rsidRPr="007C7756">
        <w:rPr>
          <w:rFonts w:ascii="Gill Sans" w:hAnsi="Gill Sans" w:cs="Gill Sans"/>
          <w:color w:val="FF0000"/>
          <w:lang w:eastAsia="fr-FR"/>
        </w:rPr>
        <w:t>                     </w:t>
      </w:r>
      <w:r w:rsidRPr="007C7756">
        <w:rPr>
          <w:rFonts w:ascii="Gill Sans" w:hAnsi="Gill Sans" w:cs="Gill Sans"/>
          <w:color w:val="595959"/>
          <w:lang w:eastAsia="fr-FR"/>
        </w:rPr>
        <w:t>[</w:t>
      </w:r>
      <w:r w:rsidRPr="007C7756">
        <w:rPr>
          <w:rFonts w:ascii="Gill Sans" w:hAnsi="Gill Sans" w:cs="Gill Sans"/>
          <w:b/>
          <w:bCs/>
          <w:color w:val="595959"/>
          <w:lang w:eastAsia="fr-FR"/>
        </w:rPr>
        <w:t>en images]</w:t>
      </w:r>
    </w:p>
    <w:p w14:paraId="3BB501D1" w14:textId="77777777" w:rsidR="007C7756" w:rsidRPr="007C7756" w:rsidRDefault="007C7756" w:rsidP="007C7756">
      <w:pPr>
        <w:ind w:right="-2"/>
        <w:rPr>
          <w:rFonts w:ascii="Gill Sans" w:hAnsi="Gill Sans" w:cs="Gill Sans"/>
          <w:color w:val="595959"/>
          <w:lang w:eastAsia="fr-FR"/>
        </w:rPr>
      </w:pPr>
      <w:r w:rsidRPr="007C7756">
        <w:rPr>
          <w:rFonts w:ascii="Gill Sans" w:hAnsi="Gill Sans" w:cs="Gill Sans"/>
          <w:color w:val="0432FF"/>
          <w:lang w:eastAsia="fr-FR"/>
        </w:rPr>
        <w:t> </w:t>
      </w:r>
    </w:p>
    <w:p w14:paraId="2A138F0F" w14:textId="77777777" w:rsidR="007C7756" w:rsidRPr="007C7756" w:rsidRDefault="007C7756" w:rsidP="00F369EC">
      <w:pPr>
        <w:rPr>
          <w:rFonts w:ascii="Gill Sans" w:hAnsi="Gill Sans" w:cs="Gill Sans"/>
          <w:color w:val="000000"/>
          <w:lang w:eastAsia="fr-FR"/>
        </w:rPr>
      </w:pPr>
    </w:p>
    <w:p w14:paraId="4B640E03" w14:textId="15C51A54" w:rsidR="00444D7B" w:rsidRPr="007C7756" w:rsidRDefault="0033098E" w:rsidP="00F369EC">
      <w:pPr>
        <w:rPr>
          <w:rFonts w:ascii="Gill Sans" w:hAnsi="Gill Sans" w:cs="Gill Sans"/>
          <w:b/>
          <w:color w:val="000000"/>
          <w:lang w:eastAsia="fr-FR"/>
        </w:rPr>
      </w:pPr>
      <w:r>
        <w:rPr>
          <w:rFonts w:ascii="Gill Sans" w:hAnsi="Gill Sans" w:cs="Gill Sans"/>
          <w:b/>
          <w:color w:val="000000"/>
          <w:lang w:eastAsia="fr-FR"/>
        </w:rPr>
        <w:t>Topo</w:t>
      </w:r>
      <w:r w:rsidR="009C65F4">
        <w:rPr>
          <w:rFonts w:ascii="Gill Sans" w:hAnsi="Gill Sans" w:cs="Gill Sans"/>
          <w:b/>
          <w:color w:val="000000"/>
          <w:lang w:eastAsia="fr-FR"/>
        </w:rPr>
        <w:t xml:space="preserve"> </w:t>
      </w:r>
      <w:r w:rsidR="00444D7B" w:rsidRPr="007C7756">
        <w:rPr>
          <w:rFonts w:ascii="Gill Sans" w:hAnsi="Gill Sans" w:cs="Gill Sans"/>
          <w:b/>
          <w:color w:val="000000"/>
          <w:lang w:eastAsia="fr-FR"/>
        </w:rPr>
        <w:t xml:space="preserve">Tls en image </w:t>
      </w:r>
      <w:r w:rsidR="007C7756" w:rsidRPr="007C7756">
        <w:rPr>
          <w:rFonts w:ascii="Gill Sans" w:hAnsi="Gill Sans" w:cs="Gill Sans"/>
          <w:b/>
          <w:color w:val="000000"/>
          <w:lang w:eastAsia="fr-FR"/>
        </w:rPr>
        <w:t xml:space="preserve">du </w:t>
      </w:r>
      <w:r w:rsidR="009C65F4">
        <w:rPr>
          <w:rFonts w:ascii="Gill Sans" w:hAnsi="Gill Sans" w:cs="Gill Sans"/>
          <w:b/>
          <w:color w:val="000000"/>
          <w:lang w:eastAsia="fr-FR"/>
        </w:rPr>
        <w:t>28 avril</w:t>
      </w:r>
      <w:r w:rsidR="00444D7B" w:rsidRPr="007C7756">
        <w:rPr>
          <w:rFonts w:ascii="Gill Sans" w:hAnsi="Gill Sans" w:cs="Gill Sans"/>
          <w:b/>
          <w:color w:val="000000"/>
          <w:lang w:eastAsia="fr-FR"/>
        </w:rPr>
        <w:t xml:space="preserve"> 2021 </w:t>
      </w:r>
      <w:r w:rsidR="007C7756" w:rsidRPr="007C7756">
        <w:rPr>
          <w:rFonts w:ascii="Gill Sans" w:hAnsi="Gill Sans" w:cs="Gill Sans"/>
          <w:b/>
          <w:color w:val="000000"/>
          <w:lang w:eastAsia="fr-FR"/>
        </w:rPr>
        <w:t xml:space="preserve">par </w:t>
      </w:r>
      <w:r w:rsidR="00444D7B" w:rsidRPr="007C7756">
        <w:rPr>
          <w:rFonts w:ascii="Gill Sans" w:hAnsi="Gill Sans" w:cs="Gill Sans"/>
          <w:b/>
          <w:color w:val="000000"/>
          <w:lang w:eastAsia="fr-FR"/>
        </w:rPr>
        <w:t>Skype</w:t>
      </w:r>
    </w:p>
    <w:p w14:paraId="587A6194" w14:textId="77777777" w:rsidR="00444D7B" w:rsidRPr="007C7756" w:rsidRDefault="00444D7B" w:rsidP="00F369EC">
      <w:pPr>
        <w:rPr>
          <w:rFonts w:ascii="Gill Sans" w:hAnsi="Gill Sans" w:cs="Gill Sans"/>
          <w:color w:val="000000"/>
          <w:lang w:eastAsia="fr-FR"/>
        </w:rPr>
      </w:pPr>
    </w:p>
    <w:p w14:paraId="70718657" w14:textId="77777777" w:rsidR="00F369EC" w:rsidRPr="00F369EC" w:rsidRDefault="00F369EC" w:rsidP="00F369EC">
      <w:pPr>
        <w:rPr>
          <w:rFonts w:ascii="Gill Sans" w:eastAsia="Times New Roman" w:hAnsi="Gill Sans" w:cs="Gill Sans"/>
          <w:color w:val="000000"/>
          <w:lang w:eastAsia="fr-FR"/>
        </w:rPr>
      </w:pPr>
    </w:p>
    <w:p w14:paraId="264E2B8B" w14:textId="404B5A51" w:rsidR="00EA729F" w:rsidRPr="00644F3E" w:rsidRDefault="00EA729F" w:rsidP="00EA729F">
      <w:pPr>
        <w:rPr>
          <w:rFonts w:ascii="Gill Sans" w:eastAsia="Times New Roman" w:hAnsi="Gill Sans" w:cs="Gill Sans"/>
          <w:b/>
          <w:bCs/>
          <w:color w:val="FF0000"/>
        </w:rPr>
      </w:pPr>
      <w:r w:rsidRPr="00F46EA1">
        <w:rPr>
          <w:rFonts w:ascii="Gill Sans" w:eastAsia="Times New Roman" w:hAnsi="Gill Sans" w:cs="Gill Sans"/>
          <w:b/>
          <w:bCs/>
          <w:color w:val="FF0000"/>
        </w:rPr>
        <w:t>Projets de publications</w:t>
      </w:r>
      <w:r w:rsidR="009C65F4">
        <w:rPr>
          <w:rFonts w:ascii="Gill Sans" w:eastAsia="Times New Roman" w:hAnsi="Gill Sans" w:cs="Gill Sans"/>
          <w:b/>
          <w:bCs/>
          <w:color w:val="FF0000"/>
        </w:rPr>
        <w:t xml:space="preserve"> / corrections</w:t>
      </w:r>
    </w:p>
    <w:p w14:paraId="3E403559" w14:textId="77777777" w:rsidR="009C65F4" w:rsidRDefault="009C65F4" w:rsidP="00F369EC">
      <w:pPr>
        <w:rPr>
          <w:rFonts w:ascii="Gill Sans" w:hAnsi="Gill Sans" w:cs="Gill Sans"/>
          <w:color w:val="000000"/>
          <w:lang w:eastAsia="fr-FR"/>
        </w:rPr>
      </w:pPr>
    </w:p>
    <w:p w14:paraId="710DAD8F" w14:textId="62B079F8" w:rsidR="00EF2A8C" w:rsidRPr="00E326E2" w:rsidRDefault="007E796A" w:rsidP="00E90C6A">
      <w:pPr>
        <w:rPr>
          <w:rFonts w:ascii="Gill Sans" w:hAnsi="Gill Sans" w:cs="Gill Sans"/>
          <w:lang w:eastAsia="fr-FR"/>
        </w:rPr>
      </w:pPr>
      <w:r w:rsidRPr="00E326E2">
        <w:rPr>
          <w:rFonts w:ascii="Gill Sans" w:hAnsi="Gill Sans" w:cs="Gill Sans"/>
          <w:lang w:eastAsia="fr-FR"/>
        </w:rPr>
        <w:t xml:space="preserve">Pour chaque article, </w:t>
      </w:r>
      <w:r w:rsidR="0033098E" w:rsidRPr="00E326E2">
        <w:rPr>
          <w:rFonts w:ascii="Gill Sans" w:hAnsi="Gill Sans" w:cs="Gill Sans"/>
          <w:lang w:eastAsia="fr-FR"/>
        </w:rPr>
        <w:t>appréciation de la mise en forme images/textes et relectu</w:t>
      </w:r>
      <w:r w:rsidRPr="00E326E2">
        <w:rPr>
          <w:rFonts w:ascii="Gill Sans" w:hAnsi="Gill Sans" w:cs="Gill Sans"/>
          <w:lang w:eastAsia="fr-FR"/>
        </w:rPr>
        <w:t xml:space="preserve">re </w:t>
      </w:r>
      <w:r w:rsidR="0033098E" w:rsidRPr="00E326E2">
        <w:rPr>
          <w:rFonts w:ascii="Gill Sans" w:hAnsi="Gill Sans" w:cs="Gill Sans"/>
          <w:lang w:eastAsia="fr-FR"/>
        </w:rPr>
        <w:t>des</w:t>
      </w:r>
      <w:r w:rsidR="00EF2A8C" w:rsidRPr="00E326E2">
        <w:rPr>
          <w:rFonts w:ascii="Gill Sans" w:hAnsi="Gill Sans" w:cs="Gill Sans"/>
          <w:lang w:eastAsia="fr-FR"/>
        </w:rPr>
        <w:t xml:space="preserve"> </w:t>
      </w:r>
      <w:r w:rsidRPr="00E326E2">
        <w:rPr>
          <w:rFonts w:ascii="Gill Sans" w:hAnsi="Gill Sans" w:cs="Gill Sans"/>
          <w:lang w:eastAsia="fr-FR"/>
        </w:rPr>
        <w:t>contenu</w:t>
      </w:r>
      <w:r w:rsidR="0033098E" w:rsidRPr="00E326E2">
        <w:rPr>
          <w:rFonts w:ascii="Gill Sans" w:hAnsi="Gill Sans" w:cs="Gill Sans"/>
          <w:lang w:eastAsia="fr-FR"/>
        </w:rPr>
        <w:t>s de</w:t>
      </w:r>
      <w:r w:rsidRPr="00E326E2">
        <w:rPr>
          <w:rFonts w:ascii="Gill Sans" w:hAnsi="Gill Sans" w:cs="Gill Sans"/>
          <w:lang w:eastAsia="fr-FR"/>
        </w:rPr>
        <w:t xml:space="preserve"> texte</w:t>
      </w:r>
      <w:r w:rsidR="0033098E" w:rsidRPr="00E326E2">
        <w:rPr>
          <w:rFonts w:ascii="Gill Sans" w:hAnsi="Gill Sans" w:cs="Gill Sans"/>
          <w:lang w:eastAsia="fr-FR"/>
        </w:rPr>
        <w:t xml:space="preserve"> et corrections orthographique</w:t>
      </w:r>
      <w:r w:rsidR="00EF2A8C" w:rsidRPr="00E326E2">
        <w:rPr>
          <w:rFonts w:ascii="Gill Sans" w:hAnsi="Gill Sans" w:cs="Gill Sans"/>
          <w:lang w:eastAsia="fr-FR"/>
        </w:rPr>
        <w:t xml:space="preserve"> </w:t>
      </w:r>
    </w:p>
    <w:p w14:paraId="599EFB29" w14:textId="77777777" w:rsidR="007E796A" w:rsidRDefault="007E796A" w:rsidP="00F369EC">
      <w:pPr>
        <w:rPr>
          <w:rFonts w:ascii="Gill Sans" w:hAnsi="Gill Sans" w:cs="Gill Sans"/>
          <w:color w:val="000000"/>
          <w:lang w:eastAsia="fr-FR"/>
        </w:rPr>
      </w:pPr>
    </w:p>
    <w:p w14:paraId="4D807630" w14:textId="275C0DA2" w:rsidR="008D4D85" w:rsidRDefault="008D4D85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>A modifier :</w:t>
      </w:r>
    </w:p>
    <w:p w14:paraId="32519583" w14:textId="657F0775" w:rsidR="009C65F4" w:rsidRPr="008D4D85" w:rsidRDefault="008D4D85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 xml:space="preserve">- Couverture : </w:t>
      </w:r>
      <w:r>
        <w:rPr>
          <w:rFonts w:ascii="Gill Sans" w:hAnsi="Gill Sans" w:cs="Gill Sans"/>
          <w:lang w:eastAsia="fr-FR"/>
        </w:rPr>
        <w:t>revoir la m</w:t>
      </w:r>
      <w:r w:rsidR="0033098E">
        <w:rPr>
          <w:rFonts w:ascii="Gill Sans" w:hAnsi="Gill Sans" w:cs="Gill Sans"/>
          <w:lang w:eastAsia="fr-FR"/>
        </w:rPr>
        <w:t>ise en forme</w:t>
      </w:r>
      <w:r>
        <w:rPr>
          <w:rFonts w:ascii="Gill Sans" w:hAnsi="Gill Sans" w:cs="Gill Sans"/>
          <w:lang w:eastAsia="fr-FR"/>
        </w:rPr>
        <w:t> :</w:t>
      </w:r>
      <w:r w:rsidR="0033098E">
        <w:rPr>
          <w:rFonts w:ascii="Gill Sans" w:hAnsi="Gill Sans" w:cs="Gill Sans"/>
          <w:lang w:eastAsia="fr-FR"/>
        </w:rPr>
        <w:t xml:space="preserve"> moins épurée, reprise du logo de notre atelier</w:t>
      </w:r>
      <w:r>
        <w:rPr>
          <w:rFonts w:ascii="Gill Sans" w:hAnsi="Gill Sans" w:cs="Gill Sans"/>
          <w:lang w:eastAsia="fr-FR"/>
        </w:rPr>
        <w:t>.</w:t>
      </w:r>
    </w:p>
    <w:p w14:paraId="5FCB61AB" w14:textId="7890613D" w:rsidR="00EA729F" w:rsidRPr="008D4D85" w:rsidRDefault="008D4D85" w:rsidP="00EA729F">
      <w:pPr>
        <w:widowControl w:val="0"/>
        <w:autoSpaceDE w:val="0"/>
        <w:autoSpaceDN w:val="0"/>
        <w:adjustRightInd w:val="0"/>
        <w:outlineLvl w:val="0"/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 xml:space="preserve">- Article de </w:t>
      </w:r>
      <w:r w:rsidR="00EA729F" w:rsidRPr="008D4D85">
        <w:rPr>
          <w:rFonts w:ascii="Gill Sans" w:hAnsi="Gill Sans" w:cs="Gill Sans"/>
          <w:bCs/>
          <w:u w:color="0E24B2"/>
        </w:rPr>
        <w:t>Joëlle  Bosmans</w:t>
      </w:r>
      <w:r w:rsidR="00EA729F" w:rsidRPr="00F46EA1">
        <w:rPr>
          <w:rFonts w:ascii="Gill Sans" w:hAnsi="Gill Sans" w:cs="Gill Sans"/>
          <w:b/>
          <w:bCs/>
          <w:u w:color="0E24B2"/>
        </w:rPr>
        <w:t xml:space="preserve"> </w:t>
      </w:r>
      <w:r w:rsidR="00EA729F" w:rsidRPr="00F46EA1">
        <w:rPr>
          <w:rFonts w:ascii="Gill Sans" w:hAnsi="Gill Sans" w:cs="Gill Sans"/>
          <w:bCs/>
          <w:u w:color="0E24B2"/>
        </w:rPr>
        <w:t xml:space="preserve">/ </w:t>
      </w:r>
      <w:r w:rsidR="00EA729F" w:rsidRPr="00F46EA1">
        <w:rPr>
          <w:rFonts w:ascii="Gill Sans" w:hAnsi="Gill Sans" w:cs="Gill Sans"/>
          <w:i/>
          <w:iCs/>
          <w:u w:color="0E24B2"/>
        </w:rPr>
        <w:t>Vieillir au présent</w:t>
      </w:r>
      <w:r>
        <w:rPr>
          <w:rFonts w:ascii="Gill Sans" w:hAnsi="Gill Sans" w:cs="Gill Sans"/>
          <w:i/>
          <w:iCs/>
          <w:u w:color="0E24B2"/>
        </w:rPr>
        <w:t xml:space="preserve"> </w:t>
      </w:r>
      <w:r>
        <w:rPr>
          <w:rFonts w:ascii="Gill Sans" w:hAnsi="Gill Sans" w:cs="Gill Sans"/>
          <w:iCs/>
          <w:u w:color="0E24B2"/>
        </w:rPr>
        <w:t>: clarifier l</w:t>
      </w:r>
      <w:r w:rsidR="00E326E2">
        <w:rPr>
          <w:rFonts w:ascii="Gill Sans" w:hAnsi="Gill Sans" w:cs="Gill Sans"/>
          <w:iCs/>
          <w:u w:color="0E24B2"/>
        </w:rPr>
        <w:t>a démarche conjointe de</w:t>
      </w:r>
      <w:r>
        <w:rPr>
          <w:rFonts w:ascii="Gill Sans" w:hAnsi="Gill Sans" w:cs="Gill Sans"/>
          <w:iCs/>
          <w:u w:color="0E24B2"/>
        </w:rPr>
        <w:t xml:space="preserve"> Joëlle et </w:t>
      </w:r>
      <w:r w:rsidR="00E326E2">
        <w:rPr>
          <w:rFonts w:ascii="Gill Sans" w:hAnsi="Gill Sans" w:cs="Gill Sans"/>
          <w:iCs/>
          <w:u w:color="0E24B2"/>
        </w:rPr>
        <w:t xml:space="preserve">du </w:t>
      </w:r>
      <w:r>
        <w:rPr>
          <w:rFonts w:ascii="Gill Sans" w:hAnsi="Gill Sans" w:cs="Gill Sans"/>
          <w:iCs/>
          <w:u w:color="0E24B2"/>
        </w:rPr>
        <w:t>collectif et modifier la mise en forme de l’extrait de l’affiche (en mode texte et non en mode visuel).</w:t>
      </w:r>
    </w:p>
    <w:p w14:paraId="2A645CBE" w14:textId="554E082B" w:rsidR="00E84CB8" w:rsidRDefault="008D4D85" w:rsidP="00F369EC">
      <w:pPr>
        <w:rPr>
          <w:rFonts w:ascii="Gill Sans" w:hAnsi="Gill Sans" w:cs="Gill Sans"/>
          <w:iCs/>
          <w:u w:color="0E24B2"/>
        </w:rPr>
      </w:pPr>
      <w:r>
        <w:rPr>
          <w:rFonts w:ascii="Gill Sans" w:hAnsi="Gill Sans" w:cs="Gill Sans"/>
          <w:color w:val="000000"/>
          <w:lang w:eastAsia="fr-FR"/>
        </w:rPr>
        <w:t xml:space="preserve">- Articles de </w:t>
      </w:r>
      <w:r w:rsidR="00EA729F" w:rsidRPr="008D4D85">
        <w:rPr>
          <w:rFonts w:ascii="Gill Sans" w:hAnsi="Gill Sans" w:cs="Gill Sans"/>
          <w:bCs/>
          <w:u w:color="0E24B2"/>
        </w:rPr>
        <w:t>Frédéric Moreau de Bellaing </w:t>
      </w:r>
      <w:r w:rsidR="00EA729F" w:rsidRPr="0033757C">
        <w:rPr>
          <w:rFonts w:ascii="Gill Sans" w:hAnsi="Gill Sans" w:cs="Gill Sans"/>
          <w:u w:color="0E24B2"/>
        </w:rPr>
        <w:t xml:space="preserve">/ </w:t>
      </w:r>
      <w:r w:rsidR="00EA729F" w:rsidRPr="0033757C">
        <w:rPr>
          <w:rFonts w:ascii="Gill Sans" w:hAnsi="Gill Sans" w:cs="Gill Sans"/>
          <w:i/>
          <w:iCs/>
          <w:u w:color="0E24B2"/>
        </w:rPr>
        <w:t>La voix des sans papiers</w:t>
      </w:r>
      <w:r>
        <w:rPr>
          <w:rFonts w:ascii="Gill Sans" w:hAnsi="Gill Sans" w:cs="Gill Sans"/>
          <w:i/>
          <w:iCs/>
          <w:u w:color="0E24B2"/>
        </w:rPr>
        <w:t> </w:t>
      </w:r>
      <w:r>
        <w:rPr>
          <w:rFonts w:ascii="Gill Sans" w:hAnsi="Gill Sans" w:cs="Gill Sans"/>
          <w:iCs/>
          <w:u w:color="0E24B2"/>
        </w:rPr>
        <w:t xml:space="preserve">et de </w:t>
      </w:r>
      <w:r w:rsidRPr="008D4D85">
        <w:rPr>
          <w:rFonts w:ascii="Gill Sans" w:hAnsi="Gill Sans" w:cs="Gill Sans"/>
          <w:color w:val="000000"/>
          <w:lang w:eastAsia="fr-FR"/>
        </w:rPr>
        <w:t xml:space="preserve">France </w:t>
      </w:r>
      <w:r w:rsidRPr="00EA729F">
        <w:rPr>
          <w:rFonts w:ascii="Gill Sans" w:hAnsi="Gill Sans" w:cs="Gill Sans"/>
          <w:b/>
          <w:color w:val="000000"/>
          <w:lang w:eastAsia="fr-FR"/>
        </w:rPr>
        <w:t>Paquay</w:t>
      </w:r>
      <w:r>
        <w:rPr>
          <w:rFonts w:ascii="Gill Sans" w:hAnsi="Gill Sans" w:cs="Gill Sans"/>
          <w:color w:val="000000"/>
          <w:lang w:eastAsia="fr-FR"/>
        </w:rPr>
        <w:t xml:space="preserve"> / </w:t>
      </w:r>
      <w:r>
        <w:rPr>
          <w:rFonts w:ascii="Gill Sans" w:hAnsi="Gill Sans" w:cs="Gill Sans"/>
          <w:i/>
          <w:color w:val="000000"/>
          <w:lang w:eastAsia="fr-FR"/>
        </w:rPr>
        <w:t>Trieste</w:t>
      </w:r>
      <w:r>
        <w:rPr>
          <w:rFonts w:ascii="Gill Sans" w:hAnsi="Gill Sans" w:cs="Gill Sans"/>
          <w:i/>
          <w:iCs/>
          <w:u w:color="0E24B2"/>
        </w:rPr>
        <w:t xml:space="preserve"> </w:t>
      </w:r>
      <w:r>
        <w:rPr>
          <w:rFonts w:ascii="Gill Sans" w:hAnsi="Gill Sans" w:cs="Gill Sans"/>
          <w:iCs/>
          <w:u w:color="0E24B2"/>
        </w:rPr>
        <w:t>: développer davantage le texte de présentation.</w:t>
      </w:r>
    </w:p>
    <w:p w14:paraId="3BFA4F53" w14:textId="77777777" w:rsidR="00E326E2" w:rsidRDefault="00E326E2" w:rsidP="00F369EC">
      <w:pPr>
        <w:rPr>
          <w:rFonts w:ascii="Gill Sans" w:hAnsi="Gill Sans" w:cs="Gill Sans"/>
          <w:iCs/>
          <w:u w:color="0E24B2"/>
        </w:rPr>
      </w:pPr>
    </w:p>
    <w:p w14:paraId="0CC1FB32" w14:textId="26B5916B" w:rsidR="00E326E2" w:rsidRPr="008D4D85" w:rsidRDefault="00E326E2" w:rsidP="00F369EC">
      <w:pPr>
        <w:rPr>
          <w:rFonts w:ascii="Gill Sans" w:hAnsi="Gill Sans" w:cs="Gill Sans"/>
          <w:i/>
          <w:color w:val="000000"/>
          <w:lang w:eastAsia="fr-FR"/>
        </w:rPr>
      </w:pPr>
      <w:r>
        <w:rPr>
          <w:rFonts w:ascii="Gill Sans" w:hAnsi="Gill Sans" w:cs="Gill Sans"/>
          <w:iCs/>
          <w:u w:color="0E24B2"/>
        </w:rPr>
        <w:t>A paraî</w:t>
      </w:r>
      <w:r w:rsidR="00C73606">
        <w:rPr>
          <w:rFonts w:ascii="Gill Sans" w:hAnsi="Gill Sans" w:cs="Gill Sans"/>
          <w:iCs/>
          <w:u w:color="0E24B2"/>
        </w:rPr>
        <w:t>tre au plus tard le 10 mai prochain.</w:t>
      </w:r>
      <w:bookmarkStart w:id="0" w:name="_GoBack"/>
      <w:bookmarkEnd w:id="0"/>
    </w:p>
    <w:p w14:paraId="1E9D002D" w14:textId="77777777" w:rsidR="00F369EC" w:rsidRPr="00F369EC" w:rsidRDefault="00F369EC" w:rsidP="00F369EC">
      <w:pPr>
        <w:rPr>
          <w:rFonts w:ascii="Gill Sans" w:eastAsia="Times New Roman" w:hAnsi="Gill Sans" w:cs="Gill Sans"/>
          <w:color w:val="000000"/>
          <w:lang w:eastAsia="fr-FR"/>
        </w:rPr>
      </w:pPr>
    </w:p>
    <w:p w14:paraId="1FDC7337" w14:textId="3E5FC6E9" w:rsidR="008416C5" w:rsidRDefault="00EA729F" w:rsidP="00F369EC">
      <w:pPr>
        <w:rPr>
          <w:rFonts w:ascii="Gill Sans" w:hAnsi="Gill Sans" w:cs="Gill Sans"/>
          <w:b/>
          <w:bCs/>
          <w:i/>
          <w:color w:val="FF0000"/>
        </w:rPr>
      </w:pPr>
      <w:r w:rsidRPr="00F46EA1">
        <w:rPr>
          <w:rFonts w:ascii="Gill Sans" w:hAnsi="Gill Sans" w:cs="Gill Sans"/>
          <w:b/>
          <w:bCs/>
          <w:i/>
          <w:color w:val="FF0000"/>
        </w:rPr>
        <w:t>P</w:t>
      </w:r>
      <w:r w:rsidR="00E90C6A">
        <w:rPr>
          <w:rFonts w:ascii="Gill Sans" w:hAnsi="Gill Sans" w:cs="Gill Sans"/>
          <w:b/>
          <w:bCs/>
          <w:i/>
          <w:color w:val="FF0000"/>
        </w:rPr>
        <w:t>erspectives pour le p</w:t>
      </w:r>
      <w:r w:rsidRPr="00F46EA1">
        <w:rPr>
          <w:rFonts w:ascii="Gill Sans" w:hAnsi="Gill Sans" w:cs="Gill Sans"/>
          <w:b/>
          <w:bCs/>
          <w:i/>
          <w:color w:val="FF0000"/>
        </w:rPr>
        <w:t>rojet</w:t>
      </w:r>
      <w:r w:rsidR="00E90C6A" w:rsidRPr="00F369EC">
        <w:rPr>
          <w:rFonts w:ascii="Gill Sans" w:hAnsi="Gill Sans" w:cs="Gill Sans"/>
          <w:color w:val="000000"/>
          <w:lang w:eastAsia="fr-FR"/>
        </w:rPr>
        <w:t xml:space="preserve"> </w:t>
      </w:r>
      <w:r w:rsidRPr="00F46EA1">
        <w:rPr>
          <w:rFonts w:ascii="Gill Sans" w:hAnsi="Gill Sans" w:cs="Gill Sans"/>
          <w:b/>
          <w:bCs/>
          <w:i/>
          <w:color w:val="FF0000"/>
        </w:rPr>
        <w:t>d’exposition/</w:t>
      </w:r>
      <w:r w:rsidR="008D4D85">
        <w:rPr>
          <w:rFonts w:ascii="Gill Sans" w:hAnsi="Gill Sans" w:cs="Gill Sans"/>
          <w:b/>
          <w:bCs/>
          <w:i/>
          <w:color w:val="FF0000"/>
        </w:rPr>
        <w:t>rencontre</w:t>
      </w:r>
    </w:p>
    <w:p w14:paraId="5B5DF3D3" w14:textId="77777777" w:rsidR="008D4D85" w:rsidRDefault="008D4D85" w:rsidP="00F369EC">
      <w:pPr>
        <w:rPr>
          <w:rFonts w:ascii="Gill Sans" w:hAnsi="Gill Sans" w:cs="Gill Sans"/>
          <w:b/>
          <w:bCs/>
          <w:i/>
          <w:color w:val="FF0000"/>
        </w:rPr>
      </w:pPr>
    </w:p>
    <w:p w14:paraId="55EF6243" w14:textId="5B33F225" w:rsidR="00E326E2" w:rsidRPr="00E326E2" w:rsidRDefault="00E326E2" w:rsidP="00F369EC">
      <w:pPr>
        <w:rPr>
          <w:rFonts w:ascii="Gill Sans" w:hAnsi="Gill Sans" w:cs="Gill Sans"/>
          <w:bCs/>
        </w:rPr>
      </w:pPr>
      <w:r w:rsidRPr="00E326E2">
        <w:rPr>
          <w:rFonts w:ascii="Gill Sans" w:hAnsi="Gill Sans" w:cs="Gill Sans"/>
          <w:bCs/>
        </w:rPr>
        <w:t xml:space="preserve">Marina </w:t>
      </w:r>
      <w:r>
        <w:rPr>
          <w:rFonts w:ascii="Gill Sans" w:hAnsi="Gill Sans" w:cs="Gill Sans"/>
          <w:bCs/>
        </w:rPr>
        <w:t>doit revoir Sandra pour la mise à disposition de la Médiatine : voir si on peut récupérer un créneau tenant compte de la valse des désistements et reprogrammations générée par le confinement.</w:t>
      </w:r>
    </w:p>
    <w:p w14:paraId="7B5EA9A4" w14:textId="77777777" w:rsidR="008D4D85" w:rsidRDefault="008D4D85" w:rsidP="00F369EC">
      <w:pPr>
        <w:rPr>
          <w:rFonts w:ascii="Gill Sans" w:hAnsi="Gill Sans" w:cs="Gill Sans"/>
          <w:b/>
          <w:bCs/>
          <w:i/>
          <w:color w:val="FF0000"/>
        </w:rPr>
      </w:pPr>
    </w:p>
    <w:p w14:paraId="4A1333B4" w14:textId="24967B06" w:rsidR="00E90C6A" w:rsidRPr="00E326E2" w:rsidRDefault="00E326E2" w:rsidP="00F369EC">
      <w:pPr>
        <w:rPr>
          <w:rFonts w:ascii="Gill Sans" w:hAnsi="Gill Sans" w:cs="Gill Sans"/>
          <w:bCs/>
        </w:rPr>
      </w:pPr>
      <w:r w:rsidRPr="00E326E2">
        <w:rPr>
          <w:rFonts w:ascii="Gill Sans" w:hAnsi="Gill Sans" w:cs="Gill Sans"/>
          <w:bCs/>
        </w:rPr>
        <w:t>Nous espérons nous revoir bientôt en présentiel !</w:t>
      </w:r>
    </w:p>
    <w:p w14:paraId="5DB35D30" w14:textId="77777777" w:rsidR="00E90C6A" w:rsidRDefault="00E90C6A" w:rsidP="00F369EC">
      <w:pPr>
        <w:rPr>
          <w:rFonts w:ascii="Gill Sans" w:hAnsi="Gill Sans" w:cs="Gill Sans"/>
          <w:b/>
          <w:bCs/>
          <w:i/>
          <w:color w:val="FF0000"/>
        </w:rPr>
      </w:pPr>
    </w:p>
    <w:p w14:paraId="46BA7827" w14:textId="04B90C22" w:rsidR="00F369EC" w:rsidRPr="00F369EC" w:rsidRDefault="00F369EC" w:rsidP="00E90C6A">
      <w:pPr>
        <w:rPr>
          <w:rFonts w:ascii="Gill Sans" w:hAnsi="Gill Sans" w:cs="Gill Sans"/>
          <w:color w:val="000000"/>
          <w:lang w:eastAsia="fr-FR"/>
        </w:rPr>
      </w:pPr>
    </w:p>
    <w:p w14:paraId="7AA03E2A" w14:textId="77777777" w:rsidR="00F369EC" w:rsidRPr="00F369EC" w:rsidRDefault="00F369EC" w:rsidP="00F369EC">
      <w:pPr>
        <w:spacing w:after="240"/>
        <w:rPr>
          <w:rFonts w:ascii="Gill Sans" w:eastAsia="Times New Roman" w:hAnsi="Gill Sans" w:cs="Gill Sans"/>
          <w:lang w:eastAsia="fr-FR"/>
        </w:rPr>
      </w:pPr>
      <w:r w:rsidRPr="00F369EC">
        <w:rPr>
          <w:rFonts w:ascii="Gill Sans" w:eastAsia="Times New Roman" w:hAnsi="Gill Sans" w:cs="Gill Sans"/>
          <w:color w:val="000000"/>
          <w:lang w:eastAsia="fr-FR"/>
        </w:rPr>
        <w:br/>
      </w:r>
      <w:r w:rsidRPr="00F369EC">
        <w:rPr>
          <w:rFonts w:ascii="Gill Sans" w:eastAsia="Times New Roman" w:hAnsi="Gill Sans" w:cs="Gill Sans"/>
          <w:color w:val="000000"/>
          <w:lang w:eastAsia="fr-FR"/>
        </w:rPr>
        <w:br/>
      </w:r>
    </w:p>
    <w:p w14:paraId="707DD4D4" w14:textId="77777777" w:rsidR="00695030" w:rsidRPr="007C7756" w:rsidRDefault="00970A1A">
      <w:pPr>
        <w:rPr>
          <w:rFonts w:ascii="Gill Sans" w:hAnsi="Gill Sans" w:cs="Gill Sans"/>
        </w:rPr>
      </w:pPr>
    </w:p>
    <w:sectPr w:rsidR="00695030" w:rsidRPr="007C7756" w:rsidSect="00F64281">
      <w:footerReference w:type="even" r:id="rId7"/>
      <w:footerReference w:type="default" r:id="rId8"/>
      <w:pgSz w:w="11904" w:h="16835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7A17A" w14:textId="77777777" w:rsidR="00970A1A" w:rsidRDefault="00970A1A" w:rsidP="00225753">
      <w:r>
        <w:separator/>
      </w:r>
    </w:p>
  </w:endnote>
  <w:endnote w:type="continuationSeparator" w:id="0">
    <w:p w14:paraId="5C2A6AC4" w14:textId="77777777" w:rsidR="00970A1A" w:rsidRDefault="00970A1A" w:rsidP="0022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06E2D" w14:textId="77777777" w:rsidR="00225753" w:rsidRDefault="00225753" w:rsidP="00330F4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E32647" w14:textId="77777777" w:rsidR="00225753" w:rsidRDefault="00225753" w:rsidP="002257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7B364" w14:textId="77777777" w:rsidR="00225753" w:rsidRDefault="00225753" w:rsidP="00330F4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0A1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1D138AB" w14:textId="77777777" w:rsidR="00225753" w:rsidRDefault="00225753" w:rsidP="0022575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2556" w14:textId="77777777" w:rsidR="00970A1A" w:rsidRDefault="00970A1A" w:rsidP="00225753">
      <w:r>
        <w:separator/>
      </w:r>
    </w:p>
  </w:footnote>
  <w:footnote w:type="continuationSeparator" w:id="0">
    <w:p w14:paraId="43B4DCF3" w14:textId="77777777" w:rsidR="00970A1A" w:rsidRDefault="00970A1A" w:rsidP="00225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622A"/>
    <w:multiLevelType w:val="multilevel"/>
    <w:tmpl w:val="707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A5EE7"/>
    <w:multiLevelType w:val="hybridMultilevel"/>
    <w:tmpl w:val="A2307C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EC"/>
    <w:rsid w:val="000746BA"/>
    <w:rsid w:val="00122A15"/>
    <w:rsid w:val="00225753"/>
    <w:rsid w:val="0033098E"/>
    <w:rsid w:val="00377BAC"/>
    <w:rsid w:val="003841BD"/>
    <w:rsid w:val="003A05B5"/>
    <w:rsid w:val="003B0A9D"/>
    <w:rsid w:val="00444D7B"/>
    <w:rsid w:val="00490A95"/>
    <w:rsid w:val="00540914"/>
    <w:rsid w:val="00744474"/>
    <w:rsid w:val="007928D2"/>
    <w:rsid w:val="007C7756"/>
    <w:rsid w:val="007E796A"/>
    <w:rsid w:val="008416C5"/>
    <w:rsid w:val="008548AF"/>
    <w:rsid w:val="008D4D85"/>
    <w:rsid w:val="00970A1A"/>
    <w:rsid w:val="009C65F4"/>
    <w:rsid w:val="00A01328"/>
    <w:rsid w:val="00A4725F"/>
    <w:rsid w:val="00BD00BC"/>
    <w:rsid w:val="00C73606"/>
    <w:rsid w:val="00E326E2"/>
    <w:rsid w:val="00E84CB8"/>
    <w:rsid w:val="00E90C6A"/>
    <w:rsid w:val="00EA729F"/>
    <w:rsid w:val="00EF2A8C"/>
    <w:rsid w:val="00F369EC"/>
    <w:rsid w:val="00F6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9FE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9E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ardeliste">
    <w:name w:val="List Paragraph"/>
    <w:basedOn w:val="Normal"/>
    <w:uiPriority w:val="34"/>
    <w:qFormat/>
    <w:rsid w:val="00E90C6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25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5753"/>
  </w:style>
  <w:style w:type="character" w:styleId="Numrodepage">
    <w:name w:val="page number"/>
    <w:basedOn w:val="Policepardfaut"/>
    <w:uiPriority w:val="99"/>
    <w:semiHidden/>
    <w:unhideWhenUsed/>
    <w:rsid w:val="0022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167</Words>
  <Characters>920</Characters>
  <Application>Microsoft Macintosh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- Article de Joëlle  Bosmans / Vieillir au présent : clarifier la démarche conjo</vt:lpstr>
    </vt:vector>
  </TitlesOfParts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Simon</dc:creator>
  <cp:keywords/>
  <dc:description/>
  <cp:lastModifiedBy>Dominique Simon</cp:lastModifiedBy>
  <cp:revision>8</cp:revision>
  <dcterms:created xsi:type="dcterms:W3CDTF">2021-04-26T12:54:00Z</dcterms:created>
  <dcterms:modified xsi:type="dcterms:W3CDTF">2021-05-24T10:25:00Z</dcterms:modified>
</cp:coreProperties>
</file>